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0A4205" w:rsidP="00CA4AC7">
            <w:pPr>
              <w:bidi/>
              <w:rPr>
                <w:rFonts w:cs="B Mitra" w:hint="cs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u w:val="single"/>
                <w:rtl/>
              </w:rPr>
              <w:t>ارزشیابی برنامه ها و نحوه استفاده از نتایج آن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>یک سال پس از فارغ التحصیلی و تا مدتی که فرد فعالیت پزشکی و پیراپزشکی دارد هر 5 سال می بایست نسبت به اخذ امتیاز با حضور در برنامه های آموزش مداوم جامعه پزشکی و پیراپزشکی شرکت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0A4205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------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0A4205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 w:rsidR="000A4205">
              <w:rPr>
                <w:rFonts w:cs="B Mitra" w:hint="cs"/>
                <w:sz w:val="26"/>
                <w:szCs w:val="26"/>
                <w:rtl/>
                <w:lang w:bidi="fa-IR"/>
              </w:rPr>
              <w:t>مبلغی دریافت نمی گردد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0A4205" w:rsidRDefault="000A4205" w:rsidP="000A4205">
      <w:pPr>
        <w:bidi/>
        <w:spacing w:after="0" w:line="240" w:lineRule="auto"/>
        <w:jc w:val="both"/>
        <w:rPr>
          <w:rFonts w:cs="B Nazanin" w:hint="cs"/>
          <w:b/>
          <w:bCs/>
          <w:u w:val="single"/>
          <w:rtl/>
        </w:rPr>
      </w:pPr>
    </w:p>
    <w:p w:rsidR="000A4205" w:rsidRDefault="000A4205" w:rsidP="000A4205">
      <w:pPr>
        <w:bidi/>
        <w:spacing w:after="0" w:line="240" w:lineRule="auto"/>
        <w:jc w:val="both"/>
        <w:rPr>
          <w:rFonts w:cs="B Nazanin" w:hint="cs"/>
          <w:b/>
          <w:bCs/>
          <w:u w:val="single"/>
          <w:rtl/>
        </w:rPr>
      </w:pPr>
    </w:p>
    <w:p w:rsidR="000A4205" w:rsidRDefault="000A4205" w:rsidP="000A4205">
      <w:pPr>
        <w:bidi/>
        <w:spacing w:after="0" w:line="240" w:lineRule="auto"/>
        <w:jc w:val="both"/>
        <w:rPr>
          <w:rFonts w:cs="B Nazanin"/>
          <w:b/>
          <w:bCs/>
          <w:u w:val="single"/>
        </w:rPr>
      </w:pPr>
      <w:r>
        <w:rPr>
          <w:rFonts w:cs="B Nazanin" w:hint="cs"/>
          <w:b/>
          <w:bCs/>
          <w:u w:val="single"/>
          <w:rtl/>
        </w:rPr>
        <w:lastRenderedPageBreak/>
        <w:t>فرایند ارزشیابی برنامه ها و نحوه استفاده از نتایج آن</w:t>
      </w: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b/>
          <w:bCs/>
          <w:rtl/>
        </w:rPr>
      </w:pPr>
      <w:r>
        <w:rPr>
          <w:rFonts w:hint="cs"/>
          <w:rtl/>
        </w:rPr>
        <w:pict>
          <v:roundrect id="_x0000_s1236" style="position:absolute;left:0;text-align:left;margin-left:739.5pt;margin-top:661.05pt;width:112.9pt;height:31.7pt;z-index:251658240" arcsize="10923f">
            <v:textbox style="mso-next-textbox:#_x0000_s1236">
              <w:txbxContent>
                <w:p w:rsidR="000A4205" w:rsidRDefault="000A4205" w:rsidP="000A4205">
                  <w:pPr>
                    <w:bidi/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32" type="#_x0000_t67" style="position:absolute;left:0;text-align:left;margin-left:212.05pt;margin-top:57.8pt;width:8.05pt;height:7.9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33" style="position:absolute;left:0;text-align:left;margin-left:119.3pt;margin-top:66.8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3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تشکیل تیم (های) ارزشیابی مرکز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oval id="_x0000_s1234" style="position:absolute;left:0;text-align:left;margin-left:131pt;margin-top:14.8pt;width:170.2pt;height:39.0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4"/>
                      <w:szCs w:val="4"/>
                    </w:rPr>
                  </w:pPr>
                </w:p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فهرست نمودن برنامه های جاری مرکز</w:t>
                  </w:r>
                </w:p>
              </w:txbxContent>
            </v:textbox>
            <w10:wrap anchorx="page"/>
          </v:oval>
        </w:pict>
      </w:r>
      <w:r>
        <w:rPr>
          <w:rFonts w:hint="cs"/>
          <w:rtl/>
        </w:rPr>
        <w:pict>
          <v:shape id="_x0000_s1237" type="#_x0000_t67" style="position:absolute;left:0;text-align:left;margin-left:212.05pt;margin-top:92.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45" style="position:absolute;left:0;text-align:left;margin-left:119.9pt;margin-top:101.4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5">
              <w:txbxContent>
                <w:p w:rsidR="000A4205" w:rsidRDefault="000A4205" w:rsidP="000A4205">
                  <w:pPr>
                    <w:bidi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آموزش اعضای تیم درخصوص فرایند ارزشیابی و برنامه ها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46" style="position:absolute;left:0;text-align:left;margin-left:119.9pt;margin-top:135.4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6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تعیین سنجه ها و الزامات ارزشیابی با همکاری صاحبان فرایند 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47" style="position:absolute;left:0;text-align:left;margin-left:119.9pt;margin-top:169.3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7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ابلاغ سنجه ها و الزامات نهایی ارزشیابی به صاحبان فرایند  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48" style="position:absolute;left:0;text-align:left;margin-left:119.9pt;margin-top:203.1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8">
              <w:txbxContent>
                <w:p w:rsidR="000A4205" w:rsidRDefault="000A4205" w:rsidP="000A4205">
                  <w:pPr>
                    <w:bidi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آموزش نحوه برآورده ‌نمودن سنجه‌ها و الزامات به صاحبان فرایند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49" style="position:absolute;left:0;text-align:left;margin-left:119.9pt;margin-top:237.5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9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برنامه‌ریزی‌های مرتبط با ارزشیابی و تدوین زمانبندی آن</w:t>
                  </w:r>
                </w:p>
                <w:p w:rsidR="000A4205" w:rsidRDefault="000A4205" w:rsidP="000A4205">
                  <w:pPr>
                    <w:bidi/>
                    <w:rPr>
                      <w:szCs w:val="20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0" style="position:absolute;left:0;text-align:left;margin-left:119.9pt;margin-top:258.6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0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برآورده نمودن الزامات تعیین شده برای انجام ارزشیابی ها 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63" type="#_x0000_t67" style="position:absolute;left:0;text-align:left;margin-left:212.05pt;margin-top:126.7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64" type="#_x0000_t67" style="position:absolute;left:0;text-align:left;margin-left:212.05pt;margin-top:194.6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65" type="#_x0000_t67" style="position:absolute;left:0;text-align:left;margin-left:212.05pt;margin-top:160.7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66" type="#_x0000_t67" style="position:absolute;left:0;text-align:left;margin-left:211.5pt;margin-top:228.7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67" type="#_x0000_t67" style="position:absolute;left:0;text-align:left;margin-left:211.55pt;margin-top:261.9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52" style="position:absolute;left:0;text-align:left;margin-left:120.1pt;margin-top:320.8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2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تعیین نقاط قوت و ضعف برنامه ها بر اساس نتایج ارزشیابی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69" type="#_x0000_t67" style="position:absolute;left:0;text-align:left;margin-left:212.55pt;margin-top:328.1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35" type="#_x0000_t4" style="position:absolute;left:0;text-align:left;margin-left:131.35pt;margin-top:606.95pt;width:177.1pt;height:57.7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5"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مشکلات شناسایی شده مرتفع شده اند؟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39" type="#_x0000_t66" style="position:absolute;left:0;text-align:left;margin-left:314.45pt;margin-top:388.5pt;width:62.05pt;height:8.6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hint="cs"/>
          <w:rtl/>
        </w:rPr>
        <w:pict>
          <v:rect id="_x0000_s1240" style="position:absolute;left:0;text-align:left;margin-left:294.7pt;margin-top:634.55pt;width:22.05pt;height:16.8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0"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hint="cs"/>
          <w:rtl/>
        </w:rPr>
        <w:pict>
          <v:rect id="_x0000_s1241" style="position:absolute;left:0;text-align:left;margin-left:162.75pt;margin-top:600pt;width:22.05pt;height:15.6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1"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hint="cs"/>
          <w:rtl/>
        </w:rPr>
        <w:pict>
          <v:rect id="_x0000_s1242" style="position:absolute;left:0;text-align:left;margin-left:372.3pt;margin-top:395.65pt;width:4.2pt;height:241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rect>
        </w:pict>
      </w:r>
      <w:r>
        <w:rPr>
          <w:rFonts w:hint="cs"/>
          <w:rtl/>
        </w:rPr>
        <w:pict>
          <v:roundrect id="_x0000_s1254" style="position:absolute;left:0;text-align:left;margin-left:121.1pt;margin-top:382.3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4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تحلیل و ریشه یابی مشکلات شناسایی شده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5" style="position:absolute;left:0;text-align:left;margin-left:121.6pt;margin-top:414.1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5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ارائه راهکارهای ارتقایی به روش بارش افکار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6" style="position:absolute;left:0;text-align:left;margin-left:122.1pt;margin-top:468.0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6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راهکارهای پیشنهادی بر اساس معیارها و روش‌های علمی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7" style="position:absolute;left:0;text-align:left;margin-left:123pt;margin-top:500.8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7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انتخاب راهکارهای مناسب و اولویت بندی آن ها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8" style="position:absolute;left:0;text-align:left;margin-left:123pt;margin-top:533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8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تدوین چارچوب مداخله ای در قالب برنامه عملیانی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59" style="position:absolute;left:0;text-align:left;margin-left:123.4pt;margin-top:565.2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9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اجرای مداخلات ارتقایی به شیوه مناسب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260" style="position:absolute;left:0;text-align:left;margin-left:124.4pt;margin-top:573.6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0">
              <w:txbxContent>
                <w:p w:rsidR="000A4205" w:rsidRDefault="000A4205" w:rsidP="000A4205">
                  <w:pPr>
                    <w:bidi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پیگیری و ارزشیابی مداخلات بر اساس شاخص های تعریف شده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61" type="#_x0000_t67" style="position:absolute;left:0;text-align:left;margin-left:215.25pt;margin-top:621.2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62" type="#_x0000_t13" style="position:absolute;left:0;text-align:left;margin-left:309.45pt;margin-top:631.5pt;width:62.85pt;height:9.4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hint="cs"/>
          <w:rtl/>
        </w:rPr>
        <w:pict>
          <v:shape id="_x0000_s1271" type="#_x0000_t67" style="position:absolute;left:0;text-align:left;margin-left:213.05pt;margin-top:391.8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2" type="#_x0000_t67" style="position:absolute;left:0;text-align:left;margin-left:213.8pt;margin-top:425.2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3" type="#_x0000_t67" style="position:absolute;left:0;text-align:left;margin-left:214.25pt;margin-top:458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4" type="#_x0000_t67" style="position:absolute;left:0;text-align:left;margin-left:214.25pt;margin-top:492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5" type="#_x0000_t67" style="position:absolute;left:0;text-align:left;margin-left:214.7pt;margin-top:524.2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6" type="#_x0000_t67" style="position:absolute;left:0;text-align:left;margin-left:214.7pt;margin-top:556.4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shape id="_x0000_s1277" type="#_x0000_t67" style="position:absolute;left:0;text-align:left;margin-left:214.7pt;margin-top:588.6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53" style="position:absolute;left:0;text-align:left;margin-left:121.1pt;margin-top:351.3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3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اولویت‌ بندی مشکلات موجود بر اساس معیارها و روشهای علمی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70" type="#_x0000_t67" style="position:absolute;left:0;text-align:left;margin-left:212.9pt;margin-top:359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51" style="position:absolute;left:0;text-align:left;margin-left:119.9pt;margin-top:289.35pt;width:192.35pt;height:22.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1">
              <w:txbxContent>
                <w:p w:rsidR="000A4205" w:rsidRDefault="000A4205" w:rsidP="000A4205">
                  <w:pPr>
                    <w:bidi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خودارزیابی بر اساس چارچوب و سنجه های تعریف شده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68" type="#_x0000_t67" style="position:absolute;left:0;text-align:left;margin-left:212.05pt;margin-top:294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oval id="_x0000_s1231" style="position:absolute;left:0;text-align:left;margin-left:128.5pt;margin-top:708.2pt;width:183.25pt;height:37.95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6"/>
                      <w:szCs w:val="6"/>
                    </w:rPr>
                  </w:pPr>
                </w:p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بایگانی مستندات فرایند در فایل مربوطه</w:t>
                  </w:r>
                </w:p>
              </w:txbxContent>
            </v:textbox>
            <w10:wrap anchorx="page"/>
          </v:oval>
        </w:pict>
      </w:r>
      <w:r>
        <w:rPr>
          <w:rFonts w:hint="cs"/>
          <w:rtl/>
        </w:rPr>
        <w:pict>
          <v:shape id="_x0000_s1238" type="#_x0000_t67" style="position:absolute;left:0;text-align:left;margin-left:216.2pt;margin-top:690.2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hint="cs"/>
          <w:rtl/>
        </w:rPr>
        <w:pict>
          <v:roundrect id="_x0000_s1243" style="position:absolute;left:0;text-align:left;margin-left:119.4pt;margin-top:699.55pt;width:203pt;height:21.4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3">
              <w:txbxContent>
                <w:p w:rsidR="000A4205" w:rsidRDefault="000A4205" w:rsidP="000A4205">
                  <w:pPr>
                    <w:bidi/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تدوین گزارش ارزشیابی و اصلاحات صورت گرفته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shape id="_x0000_s1244" type="#_x0000_t67" style="position:absolute;left:0;text-align:left;margin-left:216.5pt;margin-top:722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0A4205" w:rsidRDefault="000A4205" w:rsidP="000A4205">
      <w:pPr>
        <w:bidi/>
        <w:spacing w:after="0" w:line="240" w:lineRule="auto"/>
        <w:jc w:val="center"/>
        <w:rPr>
          <w:rFonts w:cs="B Nazanin" w:hint="cs"/>
          <w:rtl/>
        </w:rPr>
      </w:pPr>
    </w:p>
    <w:p w:rsidR="003B07EB" w:rsidRPr="00CA4AC7" w:rsidRDefault="003B07EB" w:rsidP="000A4205">
      <w:pPr>
        <w:spacing w:after="0" w:line="240" w:lineRule="auto"/>
        <w:jc w:val="both"/>
        <w:rPr>
          <w:sz w:val="16"/>
          <w:szCs w:val="16"/>
          <w:lang w:bidi="fa-IR"/>
        </w:rPr>
      </w:pPr>
    </w:p>
    <w:sectPr w:rsidR="003B07EB" w:rsidRPr="00CA4AC7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CC9" w:rsidRDefault="00CC7CC9" w:rsidP="00210677">
      <w:pPr>
        <w:spacing w:after="0" w:line="240" w:lineRule="auto"/>
      </w:pPr>
      <w:r>
        <w:separator/>
      </w:r>
    </w:p>
  </w:endnote>
  <w:endnote w:type="continuationSeparator" w:id="1">
    <w:p w:rsidR="00CC7CC9" w:rsidRDefault="00CC7CC9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CC9" w:rsidRDefault="00CC7CC9" w:rsidP="00210677">
      <w:pPr>
        <w:spacing w:after="0" w:line="240" w:lineRule="auto"/>
      </w:pPr>
      <w:r>
        <w:separator/>
      </w:r>
    </w:p>
  </w:footnote>
  <w:footnote w:type="continuationSeparator" w:id="1">
    <w:p w:rsidR="00CC7CC9" w:rsidRDefault="00CC7CC9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95AD2"/>
    <w:rsid w:val="000A4205"/>
    <w:rsid w:val="000F2E46"/>
    <w:rsid w:val="00110370"/>
    <w:rsid w:val="00114C02"/>
    <w:rsid w:val="00131942"/>
    <w:rsid w:val="001656FE"/>
    <w:rsid w:val="00174121"/>
    <w:rsid w:val="001B620B"/>
    <w:rsid w:val="00210677"/>
    <w:rsid w:val="0023469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442F1B"/>
    <w:rsid w:val="00530F1C"/>
    <w:rsid w:val="00557A58"/>
    <w:rsid w:val="005A6CDC"/>
    <w:rsid w:val="005B00D6"/>
    <w:rsid w:val="005D1B16"/>
    <w:rsid w:val="00613260"/>
    <w:rsid w:val="00684054"/>
    <w:rsid w:val="006A7603"/>
    <w:rsid w:val="006F678E"/>
    <w:rsid w:val="00705D6F"/>
    <w:rsid w:val="00732571"/>
    <w:rsid w:val="00750C0E"/>
    <w:rsid w:val="00777E19"/>
    <w:rsid w:val="007D1DF4"/>
    <w:rsid w:val="0083051E"/>
    <w:rsid w:val="00855B2C"/>
    <w:rsid w:val="00893037"/>
    <w:rsid w:val="008B714C"/>
    <w:rsid w:val="008D0069"/>
    <w:rsid w:val="008E6A6C"/>
    <w:rsid w:val="009F755A"/>
    <w:rsid w:val="00A42A4E"/>
    <w:rsid w:val="00A53614"/>
    <w:rsid w:val="00A62413"/>
    <w:rsid w:val="00A9666C"/>
    <w:rsid w:val="00AF770A"/>
    <w:rsid w:val="00B015DA"/>
    <w:rsid w:val="00BB1BDF"/>
    <w:rsid w:val="00C41BA5"/>
    <w:rsid w:val="00C44195"/>
    <w:rsid w:val="00C92EEA"/>
    <w:rsid w:val="00CA4AC7"/>
    <w:rsid w:val="00CA68E2"/>
    <w:rsid w:val="00CB02C1"/>
    <w:rsid w:val="00CC441F"/>
    <w:rsid w:val="00CC7CC9"/>
    <w:rsid w:val="00CF1EC0"/>
    <w:rsid w:val="00D35C0C"/>
    <w:rsid w:val="00DC3CD3"/>
    <w:rsid w:val="00DF77C1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4</cp:revision>
  <cp:lastPrinted>2019-06-16T08:15:00Z</cp:lastPrinted>
  <dcterms:created xsi:type="dcterms:W3CDTF">2019-06-18T09:36:00Z</dcterms:created>
  <dcterms:modified xsi:type="dcterms:W3CDTF">2019-06-18T09:38:00Z</dcterms:modified>
</cp:coreProperties>
</file>